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74" w:rsidRDefault="00B35874" w:rsidP="00B35874">
      <w:pPr>
        <w:tabs>
          <w:tab w:val="right" w:pos="270"/>
        </w:tabs>
        <w:spacing w:after="120"/>
        <w:ind w:left="360" w:hanging="360"/>
        <w:jc w:val="both"/>
        <w:rPr>
          <w:snapToGrid w:val="0"/>
        </w:rPr>
      </w:pPr>
      <w:r>
        <w:rPr>
          <w:snapToGrid w:val="0"/>
        </w:rPr>
        <w:t>Homework 16B p. 345-355</w:t>
      </w:r>
      <w:r w:rsidRPr="00575A23">
        <w:rPr>
          <w:snapToGrid w:val="0"/>
        </w:rPr>
        <w:tab/>
      </w:r>
    </w:p>
    <w:p w:rsidR="00BB7376" w:rsidRDefault="00BB7376" w:rsidP="00B35874">
      <w:pPr>
        <w:tabs>
          <w:tab w:val="right" w:pos="270"/>
        </w:tabs>
        <w:spacing w:after="120"/>
        <w:ind w:left="360" w:hanging="360"/>
        <w:jc w:val="both"/>
        <w:rPr>
          <w:snapToGrid w:val="0"/>
        </w:rPr>
      </w:pPr>
      <w:bookmarkStart w:id="0" w:name="_GoBack"/>
      <w:bookmarkEnd w:id="0"/>
    </w:p>
    <w:p w:rsidR="00B35874" w:rsidRDefault="00B35874" w:rsidP="00B35874">
      <w:pPr>
        <w:tabs>
          <w:tab w:val="right" w:pos="270"/>
        </w:tabs>
        <w:spacing w:after="120"/>
        <w:ind w:left="360" w:hanging="360"/>
        <w:jc w:val="both"/>
        <w:rPr>
          <w:snapToGrid w:val="0"/>
        </w:rPr>
      </w:pPr>
      <w:r>
        <w:rPr>
          <w:snapToGrid w:val="0"/>
        </w:rPr>
        <w:t>1</w:t>
      </w:r>
      <w:r w:rsidRPr="00575A23">
        <w:rPr>
          <w:snapToGrid w:val="0"/>
        </w:rPr>
        <w:t>.</w:t>
      </w:r>
      <w:r w:rsidRPr="00575A23">
        <w:rPr>
          <w:snapToGrid w:val="0"/>
        </w:rPr>
        <w:tab/>
        <w:t>The following table shows marginal costs and benefits of the optimal quantity of pollution abatement that will occur at a local factory.</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3"/>
        <w:gridCol w:w="900"/>
        <w:gridCol w:w="900"/>
      </w:tblGrid>
      <w:tr w:rsidR="00B35874" w:rsidRPr="00B52995" w:rsidTr="00D303C0">
        <w:tc>
          <w:tcPr>
            <w:tcW w:w="1653" w:type="dxa"/>
            <w:tcBorders>
              <w:top w:val="single" w:sz="4" w:space="0" w:color="auto"/>
              <w:left w:val="nil"/>
              <w:bottom w:val="single" w:sz="4" w:space="0" w:color="auto"/>
              <w:right w:val="nil"/>
            </w:tcBorders>
            <w:tcMar>
              <w:top w:w="43" w:type="dxa"/>
              <w:left w:w="29" w:type="dxa"/>
              <w:bottom w:w="14"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b/>
                <w:color w:val="000000"/>
                <w:sz w:val="16"/>
              </w:rPr>
              <w:t>Quantity of pollution abatement</w:t>
            </w:r>
          </w:p>
        </w:tc>
        <w:tc>
          <w:tcPr>
            <w:tcW w:w="900" w:type="dxa"/>
            <w:tcBorders>
              <w:top w:val="single" w:sz="4" w:space="0" w:color="auto"/>
              <w:left w:val="nil"/>
              <w:bottom w:val="single" w:sz="4" w:space="0" w:color="auto"/>
              <w:right w:val="nil"/>
            </w:tcBorders>
            <w:tcMar>
              <w:top w:w="43" w:type="dxa"/>
              <w:left w:w="29" w:type="dxa"/>
              <w:right w:w="29" w:type="dxa"/>
            </w:tcMar>
          </w:tcPr>
          <w:p w:rsidR="00B35874" w:rsidRPr="007C3FFA" w:rsidRDefault="00B35874" w:rsidP="00D303C0">
            <w:pPr>
              <w:jc w:val="center"/>
              <w:rPr>
                <w:rFonts w:ascii="Arial" w:hAnsi="Arial" w:cs="Arial"/>
                <w:b/>
                <w:color w:val="000000"/>
                <w:sz w:val="16"/>
              </w:rPr>
            </w:pPr>
            <w:r w:rsidRPr="007C3FFA">
              <w:rPr>
                <w:rFonts w:ascii="Arial" w:hAnsi="Arial" w:cs="Arial"/>
                <w:b/>
                <w:color w:val="000000"/>
                <w:sz w:val="16"/>
              </w:rPr>
              <w:t>Marginal cost</w:t>
            </w:r>
          </w:p>
        </w:tc>
        <w:tc>
          <w:tcPr>
            <w:tcW w:w="900" w:type="dxa"/>
            <w:tcBorders>
              <w:top w:val="single" w:sz="4" w:space="0" w:color="auto"/>
              <w:left w:val="nil"/>
              <w:bottom w:val="single" w:sz="4" w:space="0" w:color="auto"/>
              <w:right w:val="nil"/>
            </w:tcBorders>
          </w:tcPr>
          <w:p w:rsidR="00B35874" w:rsidRPr="007C3FFA" w:rsidRDefault="00B35874" w:rsidP="00D303C0">
            <w:pPr>
              <w:jc w:val="center"/>
              <w:rPr>
                <w:rFonts w:ascii="Arial" w:hAnsi="Arial" w:cs="Arial"/>
                <w:b/>
                <w:color w:val="000000"/>
                <w:sz w:val="16"/>
              </w:rPr>
            </w:pPr>
            <w:r w:rsidRPr="007C3FFA">
              <w:rPr>
                <w:rFonts w:ascii="Arial" w:hAnsi="Arial" w:cs="Arial"/>
                <w:b/>
                <w:color w:val="000000"/>
                <w:sz w:val="16"/>
              </w:rPr>
              <w:t>Marginal benefit</w:t>
            </w:r>
          </w:p>
        </w:tc>
      </w:tr>
      <w:tr w:rsidR="00B35874" w:rsidRPr="00B52995" w:rsidTr="00D303C0">
        <w:tc>
          <w:tcPr>
            <w:tcW w:w="1653" w:type="dxa"/>
            <w:tcBorders>
              <w:top w:val="single" w:sz="4" w:space="0" w:color="auto"/>
              <w:left w:val="nil"/>
              <w:bottom w:val="nil"/>
              <w:right w:val="nil"/>
            </w:tcBorders>
            <w:tcMar>
              <w:top w:w="86"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700 tons</w:t>
            </w:r>
          </w:p>
        </w:tc>
        <w:tc>
          <w:tcPr>
            <w:tcW w:w="900" w:type="dxa"/>
            <w:tcBorders>
              <w:top w:val="single" w:sz="4" w:space="0" w:color="auto"/>
              <w:left w:val="nil"/>
              <w:bottom w:val="nil"/>
              <w:right w:val="nil"/>
            </w:tcBorders>
            <w:tcMar>
              <w:top w:w="86"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$100,000</w:t>
            </w:r>
          </w:p>
        </w:tc>
        <w:tc>
          <w:tcPr>
            <w:tcW w:w="900" w:type="dxa"/>
            <w:tcBorders>
              <w:top w:val="single" w:sz="4" w:space="0" w:color="auto"/>
              <w:left w:val="nil"/>
              <w:bottom w:val="nil"/>
              <w:right w:val="nil"/>
            </w:tcBorders>
            <w:tcMar>
              <w:top w:w="86"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  20,000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600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60,000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30,000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500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40,000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40,000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400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20,000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60,000</w:t>
            </w:r>
          </w:p>
        </w:tc>
      </w:tr>
      <w:tr w:rsidR="00B35874" w:rsidRPr="00B52995" w:rsidTr="00D303C0">
        <w:tc>
          <w:tcPr>
            <w:tcW w:w="1653" w:type="dxa"/>
            <w:tcBorders>
              <w:top w:val="nil"/>
              <w:left w:val="nil"/>
              <w:bottom w:val="nil"/>
              <w:right w:val="nil"/>
            </w:tcBorders>
            <w:tcMar>
              <w:top w:w="43" w:type="dxa"/>
              <w:left w:w="29" w:type="dxa"/>
              <w:bottom w:w="0"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300 tons</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10,000</w:t>
            </w:r>
          </w:p>
        </w:tc>
        <w:tc>
          <w:tcPr>
            <w:tcW w:w="900" w:type="dxa"/>
            <w:tcBorders>
              <w:top w:val="nil"/>
              <w:left w:val="nil"/>
              <w:bottom w:val="nil"/>
              <w:right w:val="nil"/>
            </w:tcBorders>
            <w:tcMar>
              <w:top w:w="43" w:type="dxa"/>
              <w:left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80,000</w:t>
            </w:r>
          </w:p>
        </w:tc>
      </w:tr>
      <w:tr w:rsidR="00B35874" w:rsidRPr="00B52995" w:rsidTr="00D303C0">
        <w:tc>
          <w:tcPr>
            <w:tcW w:w="1653" w:type="dxa"/>
            <w:tcBorders>
              <w:top w:val="nil"/>
              <w:left w:val="nil"/>
              <w:right w:val="nil"/>
            </w:tcBorders>
            <w:tcMar>
              <w:top w:w="43" w:type="dxa"/>
              <w:left w:w="29" w:type="dxa"/>
              <w:bottom w:w="29" w:type="dxa"/>
              <w:right w:w="29" w:type="dxa"/>
            </w:tcMar>
          </w:tcPr>
          <w:p w:rsidR="00B35874" w:rsidRPr="007C3FFA" w:rsidRDefault="00B35874" w:rsidP="00D303C0">
            <w:pPr>
              <w:jc w:val="center"/>
              <w:rPr>
                <w:rFonts w:ascii="Arial" w:hAnsi="Arial" w:cs="Arial"/>
                <w:color w:val="000000"/>
                <w:sz w:val="16"/>
              </w:rPr>
            </w:pPr>
            <w:r w:rsidRPr="007C3FFA">
              <w:rPr>
                <w:rFonts w:ascii="Arial" w:hAnsi="Arial" w:cs="Arial"/>
                <w:color w:val="000000"/>
                <w:sz w:val="16"/>
              </w:rPr>
              <w:t>200 tons</w:t>
            </w:r>
          </w:p>
        </w:tc>
        <w:tc>
          <w:tcPr>
            <w:tcW w:w="900" w:type="dxa"/>
            <w:tcBorders>
              <w:top w:val="nil"/>
              <w:left w:val="nil"/>
              <w:right w:val="nil"/>
            </w:tcBorders>
            <w:tcMar>
              <w:top w:w="43"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5,000</w:t>
            </w:r>
          </w:p>
        </w:tc>
        <w:tc>
          <w:tcPr>
            <w:tcW w:w="900" w:type="dxa"/>
            <w:tcBorders>
              <w:top w:val="nil"/>
              <w:left w:val="nil"/>
              <w:right w:val="nil"/>
            </w:tcBorders>
            <w:tcMar>
              <w:left w:w="29" w:type="dxa"/>
              <w:bottom w:w="29" w:type="dxa"/>
              <w:right w:w="29" w:type="dxa"/>
            </w:tcMar>
          </w:tcPr>
          <w:p w:rsidR="00B35874" w:rsidRPr="007C3FFA" w:rsidRDefault="00B35874" w:rsidP="00D303C0">
            <w:pPr>
              <w:tabs>
                <w:tab w:val="decimal" w:pos="720"/>
              </w:tabs>
              <w:rPr>
                <w:rFonts w:ascii="Arial" w:hAnsi="Arial" w:cs="Arial"/>
                <w:color w:val="000000"/>
                <w:sz w:val="16"/>
              </w:rPr>
            </w:pPr>
            <w:r w:rsidRPr="007C3FFA">
              <w:rPr>
                <w:rFonts w:ascii="Arial" w:hAnsi="Arial" w:cs="Arial"/>
                <w:color w:val="000000"/>
                <w:sz w:val="16"/>
              </w:rPr>
              <w:t>160,000</w:t>
            </w:r>
          </w:p>
        </w:tc>
      </w:tr>
    </w:tbl>
    <w:p w:rsidR="00B35874" w:rsidRPr="00575A23" w:rsidRDefault="00B35874" w:rsidP="00B35874">
      <w:pPr>
        <w:spacing w:line="120" w:lineRule="auto"/>
        <w:jc w:val="both"/>
        <w:rPr>
          <w:snapToGrid w:val="0"/>
        </w:rPr>
      </w:pPr>
    </w:p>
    <w:p w:rsidR="00B35874" w:rsidRDefault="00B35874" w:rsidP="00B35874">
      <w:pPr>
        <w:ind w:left="720" w:hanging="360"/>
        <w:jc w:val="both"/>
        <w:rPr>
          <w:snapToGrid w:val="0"/>
        </w:rPr>
      </w:pPr>
      <w:r w:rsidRPr="00575A23">
        <w:rPr>
          <w:snapToGrid w:val="0"/>
        </w:rPr>
        <w:t>(a)</w:t>
      </w:r>
      <w:r w:rsidRPr="00575A23">
        <w:rPr>
          <w:snapToGrid w:val="0"/>
        </w:rPr>
        <w:tab/>
        <w:t>What is the optimal level of pollution abatement?  Why?</w:t>
      </w:r>
    </w:p>
    <w:p w:rsidR="00B35874" w:rsidRDefault="00B35874" w:rsidP="00B35874">
      <w:pPr>
        <w:ind w:left="720" w:hanging="360"/>
        <w:jc w:val="both"/>
        <w:rPr>
          <w:snapToGrid w:val="0"/>
        </w:rPr>
      </w:pPr>
      <w:r w:rsidRPr="00575A23">
        <w:rPr>
          <w:snapToGrid w:val="0"/>
        </w:rPr>
        <w:t>(b)</w:t>
      </w:r>
      <w:r w:rsidRPr="00575A23">
        <w:rPr>
          <w:snapToGrid w:val="0"/>
        </w:rPr>
        <w:tab/>
        <w:t>If the marginal benefit of pollution abatement were to increase by $30,000 at each level because of the factory’s desire to improve its image and environment, what would the optimal level be?  Why?</w:t>
      </w:r>
    </w:p>
    <w:p w:rsidR="00B35874" w:rsidRPr="00575A23" w:rsidRDefault="00B35874" w:rsidP="00B35874">
      <w:pPr>
        <w:ind w:left="720" w:hanging="360"/>
        <w:jc w:val="both"/>
        <w:rPr>
          <w:snapToGrid w:val="0"/>
        </w:rPr>
      </w:pPr>
      <w:r w:rsidRPr="00575A23">
        <w:rPr>
          <w:snapToGrid w:val="0"/>
        </w:rPr>
        <w:t>(c)</w:t>
      </w:r>
      <w:r w:rsidRPr="00575A23">
        <w:rPr>
          <w:snapToGrid w:val="0"/>
        </w:rPr>
        <w:tab/>
        <w:t>What might cause the optimal level of pollution abatement to be 400 tons?</w:t>
      </w:r>
    </w:p>
    <w:p w:rsidR="00450D53" w:rsidRDefault="00450D53"/>
    <w:p w:rsidR="00B35874" w:rsidRPr="00575A23" w:rsidRDefault="00B35874" w:rsidP="00B35874">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r>
      <w:r w:rsidRPr="00575A23">
        <w:t>Suppose a local coffee shop in the downtown area decides to purchase a neighboring abandoned lot and convert it into a garden area with outdoor seating.</w:t>
      </w:r>
    </w:p>
    <w:p w:rsidR="00B35874" w:rsidRDefault="00B35874" w:rsidP="00B35874">
      <w:pPr>
        <w:ind w:left="720" w:hanging="360"/>
        <w:jc w:val="both"/>
        <w:rPr>
          <w:snapToGrid w:val="0"/>
        </w:rPr>
      </w:pPr>
      <w:r w:rsidRPr="00575A23">
        <w:rPr>
          <w:snapToGrid w:val="0"/>
        </w:rPr>
        <w:t>(a)</w:t>
      </w:r>
      <w:r w:rsidRPr="00575A23">
        <w:rPr>
          <w:snapToGrid w:val="0"/>
        </w:rPr>
        <w:tab/>
      </w:r>
      <w:r w:rsidRPr="00575A23">
        <w:t>Does this decision create an externality?  If so, what kind?</w:t>
      </w:r>
    </w:p>
    <w:p w:rsidR="00B35874" w:rsidRDefault="00B35874" w:rsidP="00B35874">
      <w:pPr>
        <w:ind w:left="720" w:hanging="360"/>
        <w:jc w:val="both"/>
        <w:rPr>
          <w:snapToGrid w:val="0"/>
        </w:rPr>
      </w:pPr>
      <w:r w:rsidRPr="00575A23">
        <w:rPr>
          <w:snapToGrid w:val="0"/>
        </w:rPr>
        <w:t>(b)</w:t>
      </w:r>
      <w:r w:rsidRPr="00575A23">
        <w:rPr>
          <w:snapToGrid w:val="0"/>
        </w:rPr>
        <w:tab/>
      </w:r>
      <w:r w:rsidRPr="00575A23">
        <w:t>Despite the city’s positive response to the coffee shop’s renovation, other businesses in the area have not followed suit in renovating the many decrepit buildings and abandoned lots.  How might the presence of an externality be in part the cause of this?</w:t>
      </w:r>
    </w:p>
    <w:p w:rsidR="00B35874" w:rsidRPr="00575A23" w:rsidRDefault="00B35874" w:rsidP="00B35874">
      <w:pPr>
        <w:ind w:left="720" w:hanging="360"/>
        <w:jc w:val="both"/>
        <w:rPr>
          <w:snapToGrid w:val="0"/>
        </w:rPr>
      </w:pPr>
      <w:r w:rsidRPr="00575A23">
        <w:rPr>
          <w:snapToGrid w:val="0"/>
        </w:rPr>
        <w:t>(c)</w:t>
      </w:r>
      <w:r w:rsidRPr="00575A23">
        <w:rPr>
          <w:snapToGrid w:val="0"/>
        </w:rPr>
        <w:tab/>
      </w:r>
      <w:r w:rsidRPr="00575A23">
        <w:t>In response to the lack of effort on the part of businesses to renovate the downtown area, city council members to take action.  What are some ways that the city government could promote this kind of revival?</w:t>
      </w:r>
    </w:p>
    <w:p w:rsidR="00B35874" w:rsidRPr="00575A23" w:rsidRDefault="00B35874" w:rsidP="00B35874">
      <w:pPr>
        <w:jc w:val="both"/>
        <w:rPr>
          <w:snapToGrid w:val="0"/>
        </w:rPr>
      </w:pPr>
    </w:p>
    <w:p w:rsidR="00B35874" w:rsidRPr="00575A23" w:rsidRDefault="00B35874" w:rsidP="00B35874">
      <w:pPr>
        <w:tabs>
          <w:tab w:val="right" w:pos="270"/>
        </w:tabs>
        <w:ind w:left="360" w:hanging="360"/>
        <w:jc w:val="both"/>
        <w:rPr>
          <w:snapToGrid w:val="0"/>
        </w:rPr>
      </w:pPr>
      <w:r w:rsidRPr="00575A23">
        <w:rPr>
          <w:snapToGrid w:val="0"/>
        </w:rPr>
        <w:tab/>
      </w:r>
      <w:r>
        <w:rPr>
          <w:snapToGrid w:val="0"/>
        </w:rPr>
        <w:t>3</w:t>
      </w:r>
      <w:r w:rsidRPr="00575A23">
        <w:rPr>
          <w:snapToGrid w:val="0"/>
        </w:rPr>
        <w:t>.</w:t>
      </w:r>
      <w:r w:rsidRPr="00575A23">
        <w:rPr>
          <w:snapToGrid w:val="0"/>
        </w:rPr>
        <w:tab/>
        <w:t>Explain the problem of adverse selection.  How might this problem affect transactions in the insurance industry?</w:t>
      </w:r>
    </w:p>
    <w:p w:rsidR="00B35874" w:rsidRPr="00575A23" w:rsidRDefault="00B35874" w:rsidP="00B35874">
      <w:pPr>
        <w:jc w:val="both"/>
        <w:rPr>
          <w:snapToGrid w:val="0"/>
        </w:rPr>
      </w:pPr>
    </w:p>
    <w:p w:rsidR="00B35874" w:rsidRPr="00575A23" w:rsidRDefault="00B35874" w:rsidP="00B35874">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sidRPr="00575A23">
        <w:rPr>
          <w:sz w:val="20"/>
        </w:rPr>
        <w:tab/>
      </w:r>
      <w:r>
        <w:rPr>
          <w:sz w:val="20"/>
        </w:rPr>
        <w:t>4</w:t>
      </w:r>
      <w:r w:rsidRPr="00575A23">
        <w:rPr>
          <w:sz w:val="20"/>
        </w:rPr>
        <w:t>.</w:t>
      </w:r>
      <w:r w:rsidRPr="00575A23">
        <w:rPr>
          <w:sz w:val="20"/>
        </w:rPr>
        <w:tab/>
        <w:t>(Last Word</w:t>
      </w:r>
      <w:proofErr w:type="gramStart"/>
      <w:r w:rsidRPr="00575A23">
        <w:rPr>
          <w:sz w:val="20"/>
        </w:rPr>
        <w:t>)  What</w:t>
      </w:r>
      <w:proofErr w:type="gramEnd"/>
      <w:r w:rsidRPr="00575A23">
        <w:rPr>
          <w:sz w:val="20"/>
        </w:rPr>
        <w:t xml:space="preserve"> is the </w:t>
      </w:r>
      <w:proofErr w:type="spellStart"/>
      <w:r w:rsidRPr="00575A23">
        <w:rPr>
          <w:sz w:val="20"/>
        </w:rPr>
        <w:t>Lojack</w:t>
      </w:r>
      <w:proofErr w:type="spellEnd"/>
      <w:r w:rsidRPr="00575A23">
        <w:rPr>
          <w:sz w:val="20"/>
        </w:rPr>
        <w:t>?  How does it create a positive externality?</w:t>
      </w:r>
    </w:p>
    <w:p w:rsidR="00B35874" w:rsidRDefault="00B35874"/>
    <w:sectPr w:rsidR="00B35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874"/>
    <w:rsid w:val="00450D53"/>
    <w:rsid w:val="00B35874"/>
    <w:rsid w:val="00BB7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87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B35874"/>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2014-03-13T18:05:00Z</dcterms:created>
  <dcterms:modified xsi:type="dcterms:W3CDTF">2014-03-13T18:05:00Z</dcterms:modified>
</cp:coreProperties>
</file>